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9948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10160000</wp:posOffset>
            </wp:positionV>
            <wp:extent cx="254000" cy="368300"/>
            <wp:effectExtent l="0" t="0" r="12700" b="1270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河南省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443F10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131F90B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73CE13E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页，四个大题，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A5080D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本试卷上不要答题，请按答题卡上注意事项的要求，直接把答案填写在答题卡上。答在试卷上的答案无效。</w:t>
      </w:r>
    </w:p>
    <w:p w14:paraId="5CF441A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N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O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Na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Al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  S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  K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  Ca</w:t>
      </w:r>
      <w:r>
        <w:rPr>
          <w:rFonts w:ascii="宋体" w:hAnsi="宋体" w:eastAsia="宋体" w:cs="宋体"/>
          <w:b/>
          <w:color w:val="auto"/>
          <w:sz w:val="24"/>
        </w:rPr>
        <w:t>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</w:p>
    <w:p w14:paraId="34DBA4E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3B75998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华夏历史悠久，中原文化厚重。下列传统工艺品制作过程中涉及化学变化的是</w:t>
      </w:r>
    </w:p>
    <w:p w14:paraId="3ADBB0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镇平玉雕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禹州钧瓷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陕州剪纸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洛宁竹编</w:t>
      </w:r>
    </w:p>
    <w:p w14:paraId="7F1304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材料是社会进步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99" name="图片 20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9" name="图片 20039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重要标志之一，下列物品中所用材料属于合成材料的是</w:t>
      </w:r>
    </w:p>
    <w:tbl>
      <w:tblPr>
        <w:tblStyle w:val="4"/>
        <w:tblW w:w="4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9"/>
        <w:gridCol w:w="2546"/>
      </w:tblGrid>
      <w:tr w14:paraId="7DC8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157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28700" cy="1047750"/>
                  <wp:effectExtent l="0" t="0" r="0" b="0"/>
                  <wp:docPr id="100003" name="图片 100003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DD8A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28750" cy="100012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76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713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．四羊青铜方尊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F3F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．明代绢布斓衫</w:t>
            </w:r>
          </w:p>
        </w:tc>
      </w:tr>
      <w:tr w14:paraId="36D34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510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257300" cy="98107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27C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28700" cy="8001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EC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725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．聚氟乙烯塑料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EA41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．半导体硅晶片</w:t>
            </w:r>
          </w:p>
        </w:tc>
      </w:tr>
    </w:tbl>
    <w:p w14:paraId="3E8C0C37">
      <w:pPr>
        <w:spacing w:line="360" w:lineRule="auto"/>
        <w:jc w:val="both"/>
        <w:textAlignment w:val="center"/>
        <w:rPr>
          <w:color w:val="000000"/>
        </w:rPr>
      </w:pPr>
    </w:p>
    <w:p w14:paraId="2884C2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133E7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红烧黄河鲤鱼是一道河南特色美食。鱼肉中富含的营养物质为</w:t>
      </w:r>
    </w:p>
    <w:p w14:paraId="7B462B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157EE3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年六五环境日我国主题是“美丽中国我先行”。下列做法</w:t>
      </w:r>
      <w:r>
        <w:rPr>
          <w:rFonts w:ascii="宋体" w:hAnsi="宋体" w:eastAsia="宋体" w:cs="宋体"/>
          <w:color w:val="000000"/>
          <w:em w:val="dot"/>
        </w:rPr>
        <w:t>不符合</w:t>
      </w:r>
      <w:r>
        <w:rPr>
          <w:rFonts w:ascii="宋体" w:hAnsi="宋体" w:eastAsia="宋体" w:cs="宋体"/>
          <w:color w:val="000000"/>
        </w:rPr>
        <w:t>这一主题的是</w:t>
      </w:r>
    </w:p>
    <w:p w14:paraId="683BD6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滥伐林木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修复草原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污水处理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光伏发电</w:t>
      </w:r>
    </w:p>
    <w:p w14:paraId="577083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将厨房中适量的下列物质分别加入水中，充分搅拌后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形成溶液的是</w:t>
      </w:r>
    </w:p>
    <w:p w14:paraId="5F7BC0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豆油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味精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白糖</w:t>
      </w:r>
    </w:p>
    <w:p w14:paraId="3C23AB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安全、规范的操作是实验成功的重要保证。下列图示的操作正确的是</w:t>
      </w:r>
    </w:p>
    <w:tbl>
      <w:tblPr>
        <w:tblStyle w:val="4"/>
        <w:tblW w:w="3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44"/>
        <w:gridCol w:w="1976"/>
      </w:tblGrid>
      <w:tr w14:paraId="0BB0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55F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33425" cy="80010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EF3F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71525" cy="857250"/>
                  <wp:effectExtent l="0" t="0" r="9525" b="0"/>
                  <wp:docPr id="100013" name="图片 100013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C3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52D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．加热液体</w:t>
            </w:r>
            <w:r>
              <w:rPr>
                <w:color w:val="000000"/>
              </w:rPr>
              <w:t xml:space="preserve">  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666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．点燃酒精灯</w:t>
            </w:r>
          </w:p>
        </w:tc>
      </w:tr>
      <w:tr w14:paraId="270B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112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83820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0C7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28700" cy="8953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 dOIRD7MIOSH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40D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385F6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．加块状试剂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256C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．稀释浓硫酸</w:t>
            </w:r>
          </w:p>
        </w:tc>
      </w:tr>
    </w:tbl>
    <w:p w14:paraId="1CAC93A6">
      <w:pPr>
        <w:spacing w:line="360" w:lineRule="auto"/>
        <w:jc w:val="both"/>
        <w:textAlignment w:val="center"/>
        <w:rPr>
          <w:color w:val="000000"/>
        </w:rPr>
      </w:pPr>
    </w:p>
    <w:p w14:paraId="2A15C1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4E36E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从微观视角认识物质是学习化学的重要方法。下列物质由原子构成的是</w:t>
      </w:r>
    </w:p>
    <w:p w14:paraId="7C92BB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硫酸铜</w:t>
      </w:r>
    </w:p>
    <w:p w14:paraId="09B3EA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金属在改善人类生活方面发挥着巨大作用。下列相关叙述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441513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纯铜的硬度比黄铜的大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钛合金具有良好的抗腐蚀性能</w:t>
      </w:r>
    </w:p>
    <w:p w14:paraId="5AF1B0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铁制品刷漆可防止生锈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回收废旧金属可实现资源再利用</w:t>
      </w:r>
    </w:p>
    <w:p w14:paraId="6D10DD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稀土元素有“工业维生素”的美誉。科学家徐光宪为稀土分离技术作出了重大贡献。稀土元素铕在元素周期表中的信息如下图所示。下列说法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308C1C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0100" cy="7810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A5F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铕</w:t>
      </w:r>
      <w:r>
        <w:rPr>
          <w:rFonts w:ascii="宋体" w:hAnsi="宋体" w:eastAsia="宋体" w:cs="宋体"/>
          <w:color w:val="000000"/>
        </w:rPr>
        <w:t>属于金属元素</w:t>
      </w:r>
      <w:r>
        <w:rPr>
          <w:color w:val="000000"/>
        </w:rPr>
        <w:tab/>
      </w:r>
      <w:r>
        <w:rPr>
          <w:color w:val="000000"/>
        </w:rPr>
        <w:t>B. 铕</w:t>
      </w:r>
      <w:r>
        <w:rPr>
          <w:rFonts w:ascii="宋体" w:hAnsi="宋体" w:eastAsia="宋体" w:cs="宋体"/>
          <w:color w:val="000000"/>
        </w:rPr>
        <w:t>原子的核外电子数为</w:t>
      </w:r>
      <w:r>
        <w:rPr>
          <w:rFonts w:ascii="Times New Roman" w:hAnsi="Times New Roman" w:eastAsia="Times New Roman" w:cs="Times New Roman"/>
          <w:color w:val="000000"/>
        </w:rPr>
        <w:t>63</w:t>
      </w:r>
    </w:p>
    <w:p w14:paraId="2F6DDB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铕</w:t>
      </w:r>
      <w:r>
        <w:rPr>
          <w:rFonts w:ascii="宋体" w:hAnsi="宋体" w:eastAsia="宋体" w:cs="宋体"/>
          <w:color w:val="000000"/>
        </w:rPr>
        <w:t>的元素符号为</w:t>
      </w:r>
      <w:r>
        <w:rPr>
          <w:rFonts w:ascii="Times New Roman" w:hAnsi="Times New Roman" w:eastAsia="Times New Roman" w:cs="Times New Roman"/>
          <w:color w:val="000000"/>
        </w:rPr>
        <w:t>Eu</w:t>
      </w:r>
      <w:r>
        <w:rPr>
          <w:color w:val="000000"/>
        </w:rPr>
        <w:tab/>
      </w:r>
      <w:r>
        <w:rPr>
          <w:color w:val="000000"/>
        </w:rPr>
        <w:t>D. 铕</w:t>
      </w:r>
      <w:r>
        <w:rPr>
          <w:rFonts w:ascii="宋体" w:hAnsi="宋体" w:eastAsia="宋体" w:cs="宋体"/>
          <w:color w:val="000000"/>
        </w:rPr>
        <w:t>的相对原子质量为</w:t>
      </w:r>
      <w:r>
        <w:rPr>
          <w:rFonts w:ascii="Times New Roman" w:hAnsi="Times New Roman" w:eastAsia="Times New Roman" w:cs="Times New Roman"/>
          <w:color w:val="000000"/>
        </w:rPr>
        <w:t>152.0g</w:t>
      </w:r>
    </w:p>
    <w:p w14:paraId="02B25B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化学与生产、生活息息相关。下列做法正确的是</w:t>
      </w:r>
    </w:p>
    <w:p w14:paraId="5FB24B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用熟石灰改良碱性土壤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服用钙片补充入体微量元素钙</w:t>
      </w:r>
    </w:p>
    <w:p w14:paraId="330BFD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用燃烧区分羊毛和涤纶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用尿素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22" o:title="eqId6a99b34665dd94c1e11474c5cdb24a6a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作复合肥料</w:t>
      </w:r>
    </w:p>
    <w:p w14:paraId="0445A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开展跨学科实践活动中，下列做法所对应的解释正确的是</w:t>
      </w:r>
    </w:p>
    <w:p w14:paraId="42CAD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97" name="图片 2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7" name="图片 20039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活性炭用于自制净水器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活性炭可杀菌消毒</w:t>
      </w:r>
    </w:p>
    <w:p w14:paraId="63551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用橡皮泥制作水分子的模型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水是由氢原子和氧原子构成的</w:t>
      </w:r>
    </w:p>
    <w:p w14:paraId="6AC738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过氧化氢溶液用于制作简易供氧器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过氧化氢由氢气和氧气组成</w:t>
      </w:r>
    </w:p>
    <w:p w14:paraId="026A0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自制酸碱指示剂测土壤酸碱性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酸碱指示剂遇不同酸碱性溶液会显不同颜色</w:t>
      </w:r>
    </w:p>
    <w:p w14:paraId="607391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>50g16%</w:t>
      </w:r>
      <w:r>
        <w:rPr>
          <w:rFonts w:ascii="宋体" w:hAnsi="宋体" w:eastAsia="宋体" w:cs="宋体"/>
          <w:color w:val="000000"/>
        </w:rPr>
        <w:t>的氯化钠溶液，下列做法中会导致所配溶液溶质质量分数偏大的是</w:t>
      </w:r>
    </w:p>
    <w:p w14:paraId="7B9A1E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氯化钠放入烧杯时有洒落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溶解时使用内壁附着有水的烧杯</w:t>
      </w:r>
    </w:p>
    <w:p w14:paraId="2291A4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量取水时俯视量筒读数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氯化钠未完全溶解就装入试剂瓶</w:t>
      </w:r>
    </w:p>
    <w:p w14:paraId="0A955C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用传感器测得氢氧化钠溶液与稀盐酸反应的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变化如下图所示。下列说法正确的是</w:t>
      </w:r>
    </w:p>
    <w:p w14:paraId="7B5A11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1190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4D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该实验操作是向氢氧化钠溶液中滴加稀盐酸</w:t>
      </w:r>
    </w:p>
    <w:p w14:paraId="58D3D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8.35pt;width:136.55pt;" o:ole="t" filled="f" o:preferrelative="t" stroked="f" coordsize="21600,21600">
            <v:path/>
            <v:fill on="f" focussize="0,0"/>
            <v:stroke on="f" joinstyle="miter"/>
            <v:imagedata r:id="rId26" o:title="eqIdac970c02c299775ce044182b47a746be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</w:p>
    <w:p w14:paraId="49E0A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点所表示的溶液中滴加石蕊溶液，溶液显蓝色</w:t>
      </w:r>
    </w:p>
    <w:p w14:paraId="36443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点所表示的溶液中含有的微观粒子只有钠离子和氯离子</w:t>
      </w:r>
    </w:p>
    <w:p w14:paraId="2C08A6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某固体混合物可能含有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28" o:title="eqId2c3e803e5cc9649df47289d5c8c6047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30" o:title="eqIdc639adea550f78c6885472654c3d989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32" o:title="eqIdcd46a1a853c372c1fb6c7a88cd947e87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4" o:title="eqId8edeb81262588907bfac754016cd78d0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中的两种或多种，取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该混合物与足量稀盐酸反应，生成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36" o:title="eqIddef6e96bb1373bd975f62bf32b22945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。则该混合物的组成情况最多有</w:t>
      </w:r>
    </w:p>
    <w:p w14:paraId="6DB7C3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95" name="图片 20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5" name="图片 20039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种</w:t>
      </w:r>
    </w:p>
    <w:p w14:paraId="740BB3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。</w:t>
      </w:r>
    </w:p>
    <w:p w14:paraId="3B2FAA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汽车尾气中的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可通过催化转化器转化为空气中含量最高的气体，该气体是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38035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电解水的实验装置如图所示。电解一段时间后，可以观察到管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中液面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填“高于”或“低于”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中液面；关闭电源，将燃着的木条放在管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尖嘴口，打开活塞，可观察到的实验现象是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76E3C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20478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377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某反应微观示意图如图所示。甲中氮、氢元素质量比为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；反应中有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种单质；生成丙、丁的分子个数比为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43CD6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7810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1D2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人们常从海水中获得粗盐，早期多采用“天日曝晒，自然结晶，集工采捞”的卤水制盐方式。结合如图所示的溶解度曲线，回答下列问题。</w:t>
      </w:r>
    </w:p>
    <w:p w14:paraId="4A9278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4954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09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通过“曝晒”析出粗盐的原理是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结晶；从卤水中“采捞”粗盐与实验操作中的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原理类似。</w:t>
      </w:r>
    </w:p>
    <w:p w14:paraId="3B3D4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粗盐中含有少量可溶性杂质，可用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饱和溶液反复冲洗除去，选用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976B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饱和溶液中溶质质量分数为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只写计算式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EE629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常温下，铝与氧气反应的化学方程式为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；取</w:t>
      </w:r>
      <w:r>
        <w:rPr>
          <w:rFonts w:ascii="Times New Roman" w:hAnsi="Times New Roman" w:eastAsia="Times New Roman" w:cs="Times New Roman"/>
          <w:color w:val="000000"/>
        </w:rPr>
        <w:t>6.2g</w:t>
      </w:r>
      <w:r>
        <w:rPr>
          <w:rFonts w:ascii="宋体" w:hAnsi="宋体" w:eastAsia="宋体" w:cs="宋体"/>
          <w:color w:val="000000"/>
        </w:rPr>
        <w:t>部分被氧化的铝粉，加入</w:t>
      </w:r>
      <w:r>
        <w:rPr>
          <w:rFonts w:ascii="Times New Roman" w:hAnsi="Times New Roman" w:eastAsia="Times New Roman" w:cs="Times New Roman"/>
          <w:color w:val="000000"/>
        </w:rPr>
        <w:t>150g19.6%</w:t>
      </w:r>
      <w:r>
        <w:rPr>
          <w:rFonts w:ascii="宋体" w:hAnsi="宋体" w:eastAsia="宋体" w:cs="宋体"/>
          <w:color w:val="000000"/>
        </w:rPr>
        <w:t>的稀硫酸，恰好完全反应，则被氧化的铝的质量为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A6A1A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郑州古荥镇发现的汉代冶铁遗址，证实中原炼铁历史悠久。炼铁高炉内主要物质间转化关系如下图所示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”表示物质间能反应，“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”表示反应一步实现，部分物质和反应条件已略去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为固体燃料，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为赤铁矿的主要成分。写出物质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在生产、生活中的一种用途：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25FD9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152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109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。</w:t>
      </w:r>
    </w:p>
    <w:p w14:paraId="5164EB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古代经典诗词、书画精品是中华民族传统文化的瑰宝。</w:t>
      </w:r>
    </w:p>
    <w:p w14:paraId="326021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从分子的角度解释唐代诗句“山城斜路杏花香”所描述的现象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31FA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元代著名水墨画《富春山居图》保存至今不变色的原因是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6D8F2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为探究金属活动性，某同学利用下图所示装置进行实验。将足量常见金属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加到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形试管右管中，观察到溶液逐渐变蓝；充分反应后，倾斜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形试管，使右管中溶液进入左管，观察到溶液蓝色变浅直至消失。</w:t>
      </w:r>
    </w:p>
    <w:p w14:paraId="692059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6953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19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判断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可能是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金属。</w:t>
      </w:r>
    </w:p>
    <w:p w14:paraId="0B64A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用化学方程式说明左管中溶液蓝色消失的原因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69966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根据实验判断锌、银、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的金属活动性由强到弱的顺序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63803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某同学设计下图所示装置进行实验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夹持仪器略去，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43" o:title="eqIdcc1874c218112e03748ddc807df411c5"/>
            <o:lock v:ext="edit" aspectratio="t"/>
            <w10:wrap type="none"/>
            <w10:anchorlock/>
          </v:shape>
          <o:OLEObject Type="Embed" ProgID="Equation.DSMT4" ShapeID="_x0000_i1032" DrawAspect="Content" ObjectID="_1468075732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均关闭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。打开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45" o:title="eqId71e7704492116d4c017f8d436a81d287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，待液体全部流下，关闭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45" o:title="eqId71e7704492116d4c017f8d436a81d287"/>
            <o:lock v:ext="edit" aspectratio="t"/>
            <w10:wrap type="none"/>
            <w10:anchorlock/>
          </v:shape>
          <o:OLEObject Type="Embed" ProgID="Equation.DSMT4" ShapeID="_x0000_i1034" DrawAspect="Content" ObjectID="_1468075734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，观察到烧杯中的溶液变浑浊；充分反应后，打开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43" o:title="eqIdcc1874c218112e03748ddc807df411c5"/>
            <o:lock v:ext="edit" aspectratio="t"/>
            <w10:wrap type="none"/>
            <w10:anchorlock/>
          </v:shape>
          <o:OLEObject Type="Embed" ProgID="Equation.DSMT4" ShapeID="_x0000_i1035" DrawAspect="Content" ObjectID="_1468075735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，使液体全部流入锥形瓶，瓶中无明显现象。</w:t>
      </w:r>
    </w:p>
    <w:p w14:paraId="736E6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5716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71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用化学方程式说明烧杯中的溶液变浑浊的原因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8C3C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充分反应后，取锥形瓶中的溶液，测得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50" o:title="eqId6ef1afc0f650422fdd7bca87cde7fef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。写出该溶液中溶质的成分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BF5A1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实验室制取气体的常用装置如下图所示，请回答下列问题。</w:t>
      </w:r>
    </w:p>
    <w:p w14:paraId="6E7FDD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48125" cy="1314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5E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3" o:title="eqId1e762a80c1216318892c2155bef79681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" o:title="eqIda4298cb837170c021b9f2cd4e674a6a3"/>
            <o:lock v:ext="edit" aspectratio="t"/>
            <w10:wrap type="none"/>
            <w10:anchorlock/>
          </v:shape>
          <o:OLEObject Type="Embed" ProgID="Equation.DSMT4" ShapeID="_x0000_i1038" DrawAspect="Content" ObjectID="_146807573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可选用相同的发生和收集装置，该套装置为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D58F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写出实验室用装置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3" o:title="eqId1e762a80c1216318892c2155bef796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94B39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若用虚线框内装置干燥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" o:title="eqIda4298cb837170c021b9f2cd4e674a6a3"/>
            <o:lock v:ext="edit" aspectratio="t"/>
            <w10:wrap type="none"/>
            <w10:anchorlock/>
          </v:shape>
          <o:OLEObject Type="Embed" ProgID="Equation.DSMT4" ShapeID="_x0000_i1040" DrawAspect="Content" ObjectID="_1468075740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气体，请将该装置图补画完整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388AF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四、综合应用题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。</w:t>
      </w:r>
    </w:p>
    <w:p w14:paraId="3049C7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化学是能源科学、环境科学、航空航天工程等现代科学技术的基础。</w:t>
      </w:r>
    </w:p>
    <w:p w14:paraId="6D44E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社会发展离不开优质能源开发。下列属于可再生能源的是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0A36F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．煤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．石油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．氢气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．天然气</w:t>
      </w:r>
    </w:p>
    <w:p w14:paraId="012CE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能源转型是人类进步的驱动力，家用燃料的变迁承载了社会文明发展的需求。某兴趣小组通过调查家用燃料的变迁与合理使用，绘制了下图所示的家用燃料变迁图。请完成下列问题。</w:t>
      </w:r>
    </w:p>
    <w:p w14:paraId="79EEA8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12287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E56A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①点燃煤时常用柴草引燃，说明可燃物燃烧需要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条件之一是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558A8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②天然气主要成分是甲烷。甲烷完全燃烧的化学方程式为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8FB6C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③天然气作为一种比较清洁的燃料，已经走进城乡居民生活。与燃煤相比，使用天然气可以减少的空气污染物是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填一种即可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B12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" o:title="eqIda4298cb837170c021b9f2cd4e674a6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捕集是实现低碳目标的一种有效手段，某捕集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5" o:title="eqIda4298cb837170c021b9f2cd4e674a6a3"/>
            <o:lock v:ext="edit" aspectratio="t"/>
            <w10:wrap type="none"/>
            <w10:anchorlock/>
          </v:shape>
          <o:OLEObject Type="Embed" ProgID="Equation.DSMT4" ShapeID="_x0000_i1042" DrawAspect="Content" ObjectID="_146807574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工艺流程如下图所示。</w:t>
      </w:r>
    </w:p>
    <w:p w14:paraId="741F43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12382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897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①捕捉室中采用“喷淋”方式加入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溶液，请叙述“喷淋”方式的优点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43CAB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②写出反应分离室中生成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1E9A9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③以上工艺流程中</w:t>
      </w:r>
      <w:r>
        <w:rPr>
          <w:rFonts w:ascii="宋体" w:hAnsi="宋体" w:eastAsia="宋体" w:cs="宋体"/>
          <w:color w:val="000000"/>
          <w:em w:val="dot"/>
        </w:rPr>
        <w:t>不涉及</w:t>
      </w:r>
      <w:r>
        <w:rPr>
          <w:rFonts w:ascii="宋体" w:hAnsi="宋体" w:eastAsia="宋体" w:cs="宋体"/>
          <w:color w:val="000000"/>
        </w:rPr>
        <w:t>的化学反应基本类型是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CA8F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新能源在我国航天科技领域有着广泛的应用，火箭发射卫星时常用液氢和液氧作推进剂。要将卫星送达预定轨道，某型火箭至少需要燃烧</w:t>
      </w:r>
      <w:r>
        <w:rPr>
          <w:rFonts w:ascii="Times New Roman" w:hAnsi="Times New Roman" w:eastAsia="Times New Roman" w:cs="Times New Roman"/>
          <w:color w:val="000000"/>
        </w:rPr>
        <w:t>220kg</w:t>
      </w:r>
      <w:r>
        <w:rPr>
          <w:rFonts w:ascii="宋体" w:hAnsi="宋体" w:eastAsia="宋体" w:cs="宋体"/>
          <w:color w:val="000000"/>
        </w:rPr>
        <w:t>的液氢才能提供足够的能量。理论上该火箭需要携带液氧的质量是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A42A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E06B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EF75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CAB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6DC6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FE9B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23416F"/>
    <w:rsid w:val="38274566"/>
    <w:rsid w:val="573A5753"/>
    <w:rsid w:val="59393937"/>
    <w:rsid w:val="60E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3" Type="http://schemas.openxmlformats.org/officeDocument/2006/relationships/fontTable" Target="fontTable.xml"/><Relationship Id="rId62" Type="http://schemas.openxmlformats.org/officeDocument/2006/relationships/customXml" Target="../customXml/item1.xml"/><Relationship Id="rId61" Type="http://schemas.openxmlformats.org/officeDocument/2006/relationships/image" Target="media/image34.png"/><Relationship Id="rId60" Type="http://schemas.openxmlformats.org/officeDocument/2006/relationships/oleObject" Target="embeddings/oleObject18.bin"/><Relationship Id="rId6" Type="http://schemas.openxmlformats.org/officeDocument/2006/relationships/footer" Target="footer1.xml"/><Relationship Id="rId59" Type="http://schemas.openxmlformats.org/officeDocument/2006/relationships/oleObject" Target="embeddings/oleObject17.bin"/><Relationship Id="rId58" Type="http://schemas.openxmlformats.org/officeDocument/2006/relationships/image" Target="media/image33.png"/><Relationship Id="rId57" Type="http://schemas.openxmlformats.org/officeDocument/2006/relationships/oleObject" Target="embeddings/oleObject16.bin"/><Relationship Id="rId56" Type="http://schemas.openxmlformats.org/officeDocument/2006/relationships/oleObject" Target="embeddings/oleObject15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1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0.png"/><Relationship Id="rId50" Type="http://schemas.openxmlformats.org/officeDocument/2006/relationships/image" Target="media/image29.wmf"/><Relationship Id="rId5" Type="http://schemas.openxmlformats.org/officeDocument/2006/relationships/header" Target="header3.xml"/><Relationship Id="rId49" Type="http://schemas.openxmlformats.org/officeDocument/2006/relationships/oleObject" Target="embeddings/oleObject12.bin"/><Relationship Id="rId48" Type="http://schemas.openxmlformats.org/officeDocument/2006/relationships/image" Target="media/image28.png"/><Relationship Id="rId47" Type="http://schemas.openxmlformats.org/officeDocument/2006/relationships/oleObject" Target="embeddings/oleObject11.bin"/><Relationship Id="rId46" Type="http://schemas.openxmlformats.org/officeDocument/2006/relationships/oleObject" Target="embeddings/oleObject10.bin"/><Relationship Id="rId45" Type="http://schemas.openxmlformats.org/officeDocument/2006/relationships/image" Target="media/image27.wmf"/><Relationship Id="rId44" Type="http://schemas.openxmlformats.org/officeDocument/2006/relationships/oleObject" Target="embeddings/oleObject9.bin"/><Relationship Id="rId43" Type="http://schemas.openxmlformats.org/officeDocument/2006/relationships/image" Target="media/image26.wmf"/><Relationship Id="rId42" Type="http://schemas.openxmlformats.org/officeDocument/2006/relationships/oleObject" Target="embeddings/oleObject8.bin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2823</Words>
  <Characters>3223</Characters>
  <Lines>0</Lines>
  <Paragraphs>0</Paragraphs>
  <TotalTime>5</TotalTime>
  <ScaleCrop>false</ScaleCrop>
  <LinksUpToDate>false</LinksUpToDate>
  <CharactersWithSpaces>3400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2025-06-30T08:40:00Z</dcterms:created>
  <dc:creator>学科网试题生产平台</dc:creator>
  <dc:description>3783400077770752</dc:description>
  <cp:lastModifiedBy>上帝掷骰子吗</cp:lastModifiedBy>
  <dcterms:modified xsi:type="dcterms:W3CDTF">2026-02-09T06:15:05Z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096F8B1E1A9D4500BCB6A46DDC6CFD6D_12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